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D536544" w:rsidR="008C5E58" w:rsidRPr="00862F43" w:rsidRDefault="00862F43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862F43">
        <w:rPr>
          <w:rFonts w:ascii="Times New Roman" w:eastAsia="Meiryo UI" w:hAnsi="Times New Roman" w:cs="Times New Roman"/>
          <w:b/>
          <w:bCs/>
          <w:sz w:val="28"/>
          <w:szCs w:val="28"/>
        </w:rPr>
        <w:t>The Catheter Ablation Congress Autumn Conference 202</w:t>
      </w:r>
      <w:r w:rsidR="00A361C1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4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50769E"/>
    <w:rsid w:val="00835C41"/>
    <w:rsid w:val="00862F43"/>
    <w:rsid w:val="008C5E58"/>
    <w:rsid w:val="0093795C"/>
    <w:rsid w:val="009F5BB1"/>
    <w:rsid w:val="00A361C1"/>
    <w:rsid w:val="00A42E68"/>
    <w:rsid w:val="00AE7E4E"/>
    <w:rsid w:val="00B6474E"/>
    <w:rsid w:val="00C61AF0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dcterms:created xsi:type="dcterms:W3CDTF">2024-08-22T09:45:00Z</dcterms:created>
  <dcterms:modified xsi:type="dcterms:W3CDTF">2024-08-22T09:45:00Z</dcterms:modified>
</cp:coreProperties>
</file>